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F5EC71" w14:textId="77777777" w:rsidR="000D3552" w:rsidRPr="000D3552" w:rsidRDefault="000D3552" w:rsidP="000D3552">
      <w:pPr>
        <w:shd w:val="clear" w:color="auto" w:fill="FFFFFF"/>
        <w:spacing w:after="100" w:afterAutospacing="1" w:line="308" w:lineRule="atLeast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  <w:lang w:val="ru-RU"/>
        </w:rPr>
      </w:pPr>
      <w:r w:rsidRPr="000D3552">
        <w:rPr>
          <w:rFonts w:ascii="Arial" w:eastAsia="Times New Roman" w:hAnsi="Arial" w:cs="Arial"/>
          <w:b/>
          <w:bCs/>
          <w:kern w:val="36"/>
          <w:sz w:val="48"/>
          <w:szCs w:val="48"/>
          <w:lang w:val="ru-RU"/>
        </w:rPr>
        <w:t xml:space="preserve">Использование </w:t>
      </w:r>
      <w:proofErr w:type="spellStart"/>
      <w:r w:rsidRPr="000D3552">
        <w:rPr>
          <w:rFonts w:ascii="Arial" w:eastAsia="Times New Roman" w:hAnsi="Arial" w:cs="Arial"/>
          <w:b/>
          <w:bCs/>
          <w:kern w:val="36"/>
          <w:sz w:val="48"/>
          <w:szCs w:val="48"/>
          <w:lang w:val="ru-RU"/>
        </w:rPr>
        <w:t>оптоизолятора</w:t>
      </w:r>
      <w:proofErr w:type="spellEnd"/>
      <w:r w:rsidRPr="000D3552">
        <w:rPr>
          <w:rFonts w:ascii="Arial" w:eastAsia="Times New Roman" w:hAnsi="Arial" w:cs="Arial"/>
          <w:b/>
          <w:bCs/>
          <w:kern w:val="36"/>
          <w:sz w:val="48"/>
          <w:szCs w:val="48"/>
          <w:lang w:val="ru-RU"/>
        </w:rPr>
        <w:t xml:space="preserve"> с полевым фототранзистором в качестве линейного потенциометра, управляемого напряжением</w:t>
      </w:r>
    </w:p>
    <w:p w14:paraId="687C7228" w14:textId="77777777" w:rsidR="000D3552" w:rsidRPr="000D3552" w:rsidRDefault="000D3552" w:rsidP="000D3552">
      <w:pPr>
        <w:shd w:val="clear" w:color="auto" w:fill="FFFFFF"/>
        <w:spacing w:after="0" w:line="240" w:lineRule="auto"/>
        <w:textAlignment w:val="center"/>
        <w:rPr>
          <w:rFonts w:ascii="Arial" w:eastAsia="Times New Roman" w:hAnsi="Arial" w:cs="Arial"/>
          <w:sz w:val="24"/>
          <w:szCs w:val="24"/>
          <w:lang w:val="ru-RU"/>
        </w:rPr>
      </w:pPr>
      <w:r w:rsidRPr="000D3552">
        <w:rPr>
          <w:rFonts w:ascii="Arial" w:eastAsia="Times New Roman" w:hAnsi="Arial" w:cs="Arial"/>
          <w:sz w:val="24"/>
          <w:szCs w:val="24"/>
          <w:lang w:val="ru-RU"/>
        </w:rPr>
        <w:t>14-08-2023</w:t>
      </w:r>
    </w:p>
    <w:p w14:paraId="09345C56" w14:textId="77777777" w:rsidR="000D3552" w:rsidRPr="000D3552" w:rsidRDefault="000D3552" w:rsidP="000D3552">
      <w:pPr>
        <w:shd w:val="clear" w:color="auto" w:fill="FFFFFF"/>
        <w:spacing w:before="100" w:beforeAutospacing="1" w:after="100" w:afterAutospacing="1" w:line="308" w:lineRule="atLeast"/>
        <w:outlineLvl w:val="1"/>
        <w:rPr>
          <w:rFonts w:ascii="Arial" w:eastAsia="Times New Roman" w:hAnsi="Arial" w:cs="Arial"/>
          <w:b/>
          <w:bCs/>
          <w:sz w:val="36"/>
          <w:szCs w:val="36"/>
          <w:lang w:val="ru-RU"/>
        </w:rPr>
      </w:pPr>
      <w:hyperlink r:id="rId4" w:history="1">
        <w:r w:rsidRPr="000D3552">
          <w:rPr>
            <w:rFonts w:ascii="Arial" w:eastAsia="Times New Roman" w:hAnsi="Arial" w:cs="Arial"/>
            <w:b/>
            <w:bCs/>
            <w:color w:val="0000FF"/>
            <w:sz w:val="36"/>
            <w:szCs w:val="36"/>
            <w:u w:val="single"/>
          </w:rPr>
          <w:t>Texas</w:t>
        </w:r>
        <w:r w:rsidRPr="000D3552">
          <w:rPr>
            <w:rFonts w:ascii="Arial" w:eastAsia="Times New Roman" w:hAnsi="Arial" w:cs="Arial"/>
            <w:b/>
            <w:bCs/>
            <w:color w:val="0000FF"/>
            <w:sz w:val="36"/>
            <w:szCs w:val="36"/>
            <w:u w:val="single"/>
            <w:lang w:val="ru-RU"/>
          </w:rPr>
          <w:t xml:space="preserve"> </w:t>
        </w:r>
        <w:r w:rsidRPr="000D3552">
          <w:rPr>
            <w:rFonts w:ascii="Arial" w:eastAsia="Times New Roman" w:hAnsi="Arial" w:cs="Arial"/>
            <w:b/>
            <w:bCs/>
            <w:color w:val="0000FF"/>
            <w:sz w:val="36"/>
            <w:szCs w:val="36"/>
            <w:u w:val="single"/>
          </w:rPr>
          <w:t>Instruments</w:t>
        </w:r>
      </w:hyperlink>
      <w:r w:rsidRPr="000D3552">
        <w:rPr>
          <w:rFonts w:ascii="Arial" w:eastAsia="Times New Roman" w:hAnsi="Arial" w:cs="Arial"/>
          <w:b/>
          <w:bCs/>
          <w:sz w:val="36"/>
          <w:szCs w:val="36"/>
        </w:rPr>
        <w:t>  LM</w:t>
      </w:r>
      <w:r w:rsidRPr="000D3552">
        <w:rPr>
          <w:rFonts w:ascii="Arial" w:eastAsia="Times New Roman" w:hAnsi="Arial" w:cs="Arial"/>
          <w:b/>
          <w:bCs/>
          <w:sz w:val="36"/>
          <w:szCs w:val="36"/>
          <w:lang w:val="ru-RU"/>
        </w:rPr>
        <w:t>358</w:t>
      </w:r>
      <w:r w:rsidRPr="000D3552">
        <w:rPr>
          <w:rFonts w:ascii="Arial" w:eastAsia="Times New Roman" w:hAnsi="Arial" w:cs="Arial"/>
          <w:b/>
          <w:bCs/>
          <w:sz w:val="36"/>
          <w:szCs w:val="36"/>
        </w:rPr>
        <w:t>A</w:t>
      </w:r>
    </w:p>
    <w:p w14:paraId="38C70B56" w14:textId="77777777" w:rsidR="000D3552" w:rsidRPr="000D3552" w:rsidRDefault="000D3552" w:rsidP="000D3552">
      <w:pPr>
        <w:shd w:val="clear" w:color="auto" w:fill="FFFFFF"/>
        <w:spacing w:before="240" w:after="240" w:line="343" w:lineRule="atLeast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hyperlink r:id="rId5" w:history="1">
        <w:r w:rsidRPr="000D3552">
          <w:rPr>
            <w:rFonts w:ascii="Arial" w:eastAsia="Times New Roman" w:hAnsi="Arial" w:cs="Arial"/>
            <w:i/>
            <w:iCs/>
            <w:color w:val="0000FF"/>
            <w:sz w:val="24"/>
            <w:szCs w:val="24"/>
            <w:u w:val="single"/>
          </w:rPr>
          <w:t>Sajjad</w:t>
        </w:r>
        <w:r w:rsidRPr="000D3552">
          <w:rPr>
            <w:rFonts w:ascii="Arial" w:eastAsia="Times New Roman" w:hAnsi="Arial" w:cs="Arial"/>
            <w:i/>
            <w:iCs/>
            <w:color w:val="0000FF"/>
            <w:sz w:val="24"/>
            <w:szCs w:val="24"/>
            <w:u w:val="single"/>
            <w:lang w:val="ru-RU"/>
          </w:rPr>
          <w:t xml:space="preserve"> </w:t>
        </w:r>
        <w:r w:rsidRPr="000D3552">
          <w:rPr>
            <w:rFonts w:ascii="Arial" w:eastAsia="Times New Roman" w:hAnsi="Arial" w:cs="Arial"/>
            <w:i/>
            <w:iCs/>
            <w:color w:val="0000FF"/>
            <w:sz w:val="24"/>
            <w:szCs w:val="24"/>
            <w:u w:val="single"/>
          </w:rPr>
          <w:t>Haidar</w:t>
        </w:r>
      </w:hyperlink>
    </w:p>
    <w:p w14:paraId="470AAFA5" w14:textId="77777777" w:rsidR="000D3552" w:rsidRPr="000D3552" w:rsidRDefault="000D3552" w:rsidP="000D3552">
      <w:pPr>
        <w:shd w:val="clear" w:color="auto" w:fill="FFFFFF"/>
        <w:spacing w:after="240" w:line="343" w:lineRule="atLeast"/>
        <w:rPr>
          <w:rFonts w:ascii="Arial" w:eastAsia="Times New Roman" w:hAnsi="Arial" w:cs="Arial"/>
          <w:color w:val="000000"/>
          <w:sz w:val="24"/>
          <w:szCs w:val="24"/>
          <w:lang w:val="ru-RU"/>
        </w:rPr>
      </w:pPr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Полевой фототранзистор в сочетании с постоянным резистором можно использовать в качестве переменного резистора или потенциометра. </w:t>
      </w:r>
      <w:proofErr w:type="spellStart"/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>Опторон</w:t>
      </w:r>
      <w:proofErr w:type="spellEnd"/>
      <w:r w:rsidRPr="000D3552">
        <w:rPr>
          <w:rFonts w:ascii="Arial" w:eastAsia="Times New Roman" w:hAnsi="Arial" w:cs="Arial"/>
          <w:color w:val="000000"/>
          <w:sz w:val="24"/>
          <w:szCs w:val="24"/>
        </w:rPr>
        <w:t> </w:t>
      </w:r>
      <w:hyperlink r:id="rId6" w:history="1">
        <w:r w:rsidRPr="000D3552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H</w:t>
        </w:r>
        <w:r w:rsidRPr="000D3552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ru-RU"/>
          </w:rPr>
          <w:t>11</w:t>
        </w:r>
        <w:r w:rsidRPr="000D3552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F</w:t>
        </w:r>
        <w:r w:rsidRPr="000D3552">
          <w:rPr>
            <w:rFonts w:ascii="Arial" w:eastAsia="Times New Roman" w:hAnsi="Arial" w:cs="Arial"/>
            <w:color w:val="0000FF"/>
            <w:sz w:val="24"/>
            <w:szCs w:val="24"/>
            <w:u w:val="single"/>
            <w:lang w:val="ru-RU"/>
          </w:rPr>
          <w:t>3</w:t>
        </w:r>
        <w:r w:rsidRPr="000D3552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M</w:t>
        </w:r>
      </w:hyperlink>
      <w:r w:rsidRPr="000D3552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>с полевым фототранзистором на выходе имеет напряжение изоляции 7.5</w:t>
      </w:r>
      <w:r w:rsidRPr="000D3552">
        <w:rPr>
          <w:rFonts w:ascii="Arial" w:eastAsia="Times New Roman" w:hAnsi="Arial" w:cs="Arial"/>
          <w:color w:val="000000"/>
          <w:sz w:val="24"/>
          <w:szCs w:val="24"/>
        </w:rPr>
        <w:t> </w:t>
      </w:r>
      <w:proofErr w:type="spellStart"/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>кВ</w:t>
      </w:r>
      <w:proofErr w:type="spellEnd"/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>, что позволяет использовать его для безопасного управления параметрами высоковольтных схем. Однако нелинейные передаточные характеристики этих устройств создают проблемы (Рисунок</w:t>
      </w:r>
      <w:r w:rsidRPr="000D3552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>1). Используя простой механизм обратной связи, можно скорректировать нелинейность, чтобы получить линейный отклик (Рисунок</w:t>
      </w:r>
      <w:r w:rsidRPr="000D3552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>2).</w:t>
      </w:r>
      <w:r w:rsidRPr="000D3552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>В</w:t>
      </w:r>
      <w:r w:rsidRPr="000D3552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>этой схеме используются два полевых фототранзистора – один для обратной связи, а другой для приложений, требующих изолированного потенциометра. Чтобы обеспечить одинаковый ток входных светодиодов, входы двух полевых фототранзисторов соединяются последовательно.</w:t>
      </w:r>
    </w:p>
    <w:tbl>
      <w:tblPr>
        <w:tblW w:w="0" w:type="auto"/>
        <w:jc w:val="center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436"/>
        <w:gridCol w:w="8020"/>
      </w:tblGrid>
      <w:tr w:rsidR="000D3552" w:rsidRPr="000D3552" w14:paraId="45201083" w14:textId="77777777" w:rsidTr="000D3552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000118C6" w14:textId="7043BFE0" w:rsidR="000D3552" w:rsidRPr="000D3552" w:rsidRDefault="000D3552" w:rsidP="000D3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552">
              <w:rPr>
                <w:rFonts w:ascii="Times New Roman" w:eastAsia="Times New Roman" w:hAnsi="Times New Roman" w:cs="Times New Roman"/>
                <w:noProof/>
                <w:color w:val="0000FF"/>
                <w:sz w:val="18"/>
                <w:szCs w:val="18"/>
              </w:rPr>
              <w:lastRenderedPageBreak/>
              <w:drawing>
                <wp:inline distT="0" distB="0" distL="0" distR="0" wp14:anchorId="74DB5066" wp14:editId="160F9E97">
                  <wp:extent cx="5943600" cy="4183380"/>
                  <wp:effectExtent l="0" t="0" r="0" b="7620"/>
                  <wp:docPr id="3" name="Picture 3" descr="Выходное сопротивление полевого фототранзистора имеет нелинейную зависимость от тока входного светодиода.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Выходное сопротивление полевого фототранзистора имеет нелинейную зависимость от тока входного светодиода.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418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552" w:rsidRPr="000D3552" w14:paraId="3F75E634" w14:textId="77777777" w:rsidTr="000D3552">
        <w:trPr>
          <w:tblCellSpacing w:w="0" w:type="dxa"/>
          <w:jc w:val="center"/>
        </w:trPr>
        <w:tc>
          <w:tcPr>
            <w:tcW w:w="0" w:type="auto"/>
            <w:noWrap/>
            <w:hideMark/>
          </w:tcPr>
          <w:p w14:paraId="7A264E59" w14:textId="77777777" w:rsidR="000D3552" w:rsidRPr="000D3552" w:rsidRDefault="000D3552" w:rsidP="000D3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D355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Рисунок</w:t>
            </w:r>
            <w:proofErr w:type="spellEnd"/>
            <w:r w:rsidRPr="000D355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1.</w:t>
            </w:r>
          </w:p>
        </w:tc>
        <w:tc>
          <w:tcPr>
            <w:tcW w:w="0" w:type="auto"/>
            <w:noWrap/>
            <w:hideMark/>
          </w:tcPr>
          <w:p w14:paraId="2A98B574" w14:textId="77777777" w:rsidR="000D3552" w:rsidRPr="000D3552" w:rsidRDefault="000D3552" w:rsidP="000D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0D3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ru-RU"/>
              </w:rPr>
              <w:t>Выходное сопротивление полевого фототранзистора имеет</w:t>
            </w:r>
            <w:r w:rsidRPr="000D3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ru-RU"/>
              </w:rPr>
              <w:br/>
              <w:t>нелинейную зависимость от тока входного светодиода.</w:t>
            </w:r>
          </w:p>
        </w:tc>
      </w:tr>
    </w:tbl>
    <w:p w14:paraId="290D222C" w14:textId="77777777" w:rsidR="000D3552" w:rsidRPr="000D3552" w:rsidRDefault="000D3552" w:rsidP="000D3552">
      <w:pPr>
        <w:shd w:val="clear" w:color="auto" w:fill="FFFFFF"/>
        <w:spacing w:after="0" w:line="240" w:lineRule="auto"/>
        <w:rPr>
          <w:rFonts w:ascii="Arial" w:eastAsia="Times New Roman" w:hAnsi="Arial" w:cs="Arial"/>
          <w:vanish/>
          <w:color w:val="000000"/>
          <w:sz w:val="24"/>
          <w:szCs w:val="24"/>
          <w:lang w:val="ru-RU"/>
        </w:rPr>
      </w:pPr>
    </w:p>
    <w:tbl>
      <w:tblPr>
        <w:tblW w:w="0" w:type="auto"/>
        <w:jc w:val="center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968"/>
        <w:gridCol w:w="8488"/>
      </w:tblGrid>
      <w:tr w:rsidR="000D3552" w:rsidRPr="000D3552" w14:paraId="1D6106DD" w14:textId="77777777" w:rsidTr="000D3552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77E4BE2F" w14:textId="77777777" w:rsidR="000D3552" w:rsidRPr="000D3552" w:rsidRDefault="000D3552" w:rsidP="000D3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0D3552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</w:p>
        </w:tc>
      </w:tr>
      <w:tr w:rsidR="000D3552" w:rsidRPr="000D3552" w14:paraId="778A09D1" w14:textId="77777777" w:rsidTr="000D3552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2E511471" w14:textId="65CD4B05" w:rsidR="000D3552" w:rsidRPr="000D3552" w:rsidRDefault="000D3552" w:rsidP="000D3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552">
              <w:rPr>
                <w:rFonts w:ascii="Times New Roman" w:eastAsia="Times New Roman" w:hAnsi="Times New Roman" w:cs="Times New Roman"/>
                <w:noProof/>
                <w:color w:val="0000FF"/>
                <w:sz w:val="18"/>
                <w:szCs w:val="18"/>
              </w:rPr>
              <w:drawing>
                <wp:inline distT="0" distB="0" distL="0" distR="0" wp14:anchorId="1CA858A9" wp14:editId="40646040">
                  <wp:extent cx="5943600" cy="3158490"/>
                  <wp:effectExtent l="0" t="0" r="0" b="3810"/>
                  <wp:docPr id="2" name="Picture 2" descr="Для линеаризации отклика в этой схеме используется обратная связь от идентичного полевого фототранзистора.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Для линеаризации отклика в этой схеме используется обратная связь от идентичного полевого фототранзистора.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31584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552" w:rsidRPr="000D3552" w14:paraId="4EA7A39C" w14:textId="77777777" w:rsidTr="000D3552">
        <w:trPr>
          <w:tblCellSpacing w:w="0" w:type="dxa"/>
          <w:jc w:val="center"/>
        </w:trPr>
        <w:tc>
          <w:tcPr>
            <w:tcW w:w="0" w:type="auto"/>
            <w:noWrap/>
            <w:hideMark/>
          </w:tcPr>
          <w:p w14:paraId="05A77DCE" w14:textId="77777777" w:rsidR="000D3552" w:rsidRPr="000D3552" w:rsidRDefault="000D3552" w:rsidP="000D3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D355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Рисунок</w:t>
            </w:r>
            <w:proofErr w:type="spellEnd"/>
            <w:r w:rsidRPr="000D355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2.</w:t>
            </w:r>
          </w:p>
        </w:tc>
        <w:tc>
          <w:tcPr>
            <w:tcW w:w="0" w:type="auto"/>
            <w:noWrap/>
            <w:hideMark/>
          </w:tcPr>
          <w:p w14:paraId="05920A73" w14:textId="77777777" w:rsidR="000D3552" w:rsidRPr="000D3552" w:rsidRDefault="000D3552" w:rsidP="000D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0D3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ru-RU"/>
              </w:rPr>
              <w:t>Для линеаризации отклика в этой схеме используется обратная</w:t>
            </w:r>
            <w:r w:rsidRPr="000D3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  <w:r w:rsidRPr="000D3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ru-RU"/>
              </w:rPr>
              <w:t>связь от идентичного полевого</w:t>
            </w:r>
            <w:r w:rsidRPr="000D3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ru-RU"/>
              </w:rPr>
              <w:br/>
              <w:t>фототранзистора.</w:t>
            </w:r>
          </w:p>
        </w:tc>
      </w:tr>
    </w:tbl>
    <w:p w14:paraId="103C7C9B" w14:textId="77777777" w:rsidR="000D3552" w:rsidRPr="000D3552" w:rsidRDefault="000D3552" w:rsidP="000D3552">
      <w:pPr>
        <w:shd w:val="clear" w:color="auto" w:fill="FFFFFF"/>
        <w:spacing w:after="240" w:line="343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>Для имитации реакции потенциометра выходные полевые транзисторы нагружены резисторами 50</w:t>
      </w:r>
      <w:r w:rsidRPr="000D3552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кОм. Схема усиливает разность между заданным входным напряжением, </w:t>
      </w:r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lastRenderedPageBreak/>
        <w:t xml:space="preserve">которое регулируется потенциометром </w:t>
      </w:r>
      <w:r w:rsidRPr="000D3552">
        <w:rPr>
          <w:rFonts w:ascii="Arial" w:eastAsia="Times New Roman" w:hAnsi="Arial" w:cs="Arial"/>
          <w:color w:val="000000"/>
          <w:sz w:val="24"/>
          <w:szCs w:val="24"/>
        </w:rPr>
        <w:t>R</w:t>
      </w:r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>7, и напряжением обратной связи, снимаемым с полевого фототранзистора</w:t>
      </w:r>
      <w:r w:rsidRPr="000D3552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1. Результирующее выходное напряжение управляет током светодиодов </w:t>
      </w:r>
      <w:proofErr w:type="spellStart"/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>оптоизоляторов</w:t>
      </w:r>
      <w:proofErr w:type="spellEnd"/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>, стремясь сравнять напряжение обратной связи с входным напряжением. Выходное напряжение линейно зависит от входного (Рисунок</w:t>
      </w:r>
      <w:r w:rsidRPr="000D3552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0D3552">
        <w:rPr>
          <w:rFonts w:ascii="Arial" w:eastAsia="Times New Roman" w:hAnsi="Arial" w:cs="Arial"/>
          <w:color w:val="000000"/>
          <w:sz w:val="24"/>
          <w:szCs w:val="24"/>
          <w:lang w:val="ru-RU"/>
        </w:rPr>
        <w:t xml:space="preserve">3). Можно подумать, что фотоэлектрические транзисторы с одинаковыми обозначениями идентичны, однако возможен небольшой производственный разброс. </w:t>
      </w:r>
      <w:proofErr w:type="spellStart"/>
      <w:r w:rsidRPr="000D3552">
        <w:rPr>
          <w:rFonts w:ascii="Arial" w:eastAsia="Times New Roman" w:hAnsi="Arial" w:cs="Arial"/>
          <w:color w:val="000000"/>
          <w:sz w:val="24"/>
          <w:szCs w:val="24"/>
        </w:rPr>
        <w:t>Пять</w:t>
      </w:r>
      <w:proofErr w:type="spellEnd"/>
      <w:r w:rsidRPr="000D355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3552">
        <w:rPr>
          <w:rFonts w:ascii="Arial" w:eastAsia="Times New Roman" w:hAnsi="Arial" w:cs="Arial"/>
          <w:color w:val="000000"/>
          <w:sz w:val="24"/>
          <w:szCs w:val="24"/>
        </w:rPr>
        <w:t>устройств</w:t>
      </w:r>
      <w:proofErr w:type="spellEnd"/>
      <w:r w:rsidRPr="000D3552">
        <w:rPr>
          <w:rFonts w:ascii="Arial" w:eastAsia="Times New Roman" w:hAnsi="Arial" w:cs="Arial"/>
          <w:color w:val="000000"/>
          <w:sz w:val="24"/>
          <w:szCs w:val="24"/>
        </w:rPr>
        <w:t xml:space="preserve"> H11F3M </w:t>
      </w:r>
      <w:proofErr w:type="spellStart"/>
      <w:r w:rsidRPr="000D3552">
        <w:rPr>
          <w:rFonts w:ascii="Arial" w:eastAsia="Times New Roman" w:hAnsi="Arial" w:cs="Arial"/>
          <w:color w:val="000000"/>
          <w:sz w:val="24"/>
          <w:szCs w:val="24"/>
        </w:rPr>
        <w:t>имели</w:t>
      </w:r>
      <w:proofErr w:type="spellEnd"/>
      <w:r w:rsidRPr="000D3552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proofErr w:type="spellStart"/>
      <w:r w:rsidRPr="000D3552">
        <w:rPr>
          <w:rFonts w:ascii="Arial" w:eastAsia="Times New Roman" w:hAnsi="Arial" w:cs="Arial"/>
          <w:color w:val="000000"/>
          <w:sz w:val="24"/>
          <w:szCs w:val="24"/>
        </w:rPr>
        <w:t>разброс</w:t>
      </w:r>
      <w:proofErr w:type="spellEnd"/>
      <w:r w:rsidRPr="000D3552">
        <w:rPr>
          <w:rFonts w:ascii="Arial" w:eastAsia="Times New Roman" w:hAnsi="Arial" w:cs="Arial"/>
          <w:color w:val="000000"/>
          <w:sz w:val="24"/>
          <w:szCs w:val="24"/>
        </w:rPr>
        <w:t xml:space="preserve"> в </w:t>
      </w:r>
      <w:proofErr w:type="spellStart"/>
      <w:r w:rsidRPr="000D3552">
        <w:rPr>
          <w:rFonts w:ascii="Arial" w:eastAsia="Times New Roman" w:hAnsi="Arial" w:cs="Arial"/>
          <w:color w:val="000000"/>
          <w:sz w:val="24"/>
          <w:szCs w:val="24"/>
        </w:rPr>
        <w:t>пределах</w:t>
      </w:r>
      <w:proofErr w:type="spellEnd"/>
      <w:r w:rsidRPr="000D3552">
        <w:rPr>
          <w:rFonts w:ascii="Arial" w:eastAsia="Times New Roman" w:hAnsi="Arial" w:cs="Arial"/>
          <w:color w:val="000000"/>
          <w:sz w:val="24"/>
          <w:szCs w:val="24"/>
        </w:rPr>
        <w:t> 3%.</w:t>
      </w:r>
    </w:p>
    <w:tbl>
      <w:tblPr>
        <w:tblW w:w="0" w:type="auto"/>
        <w:jc w:val="center"/>
        <w:tblCellSpacing w:w="0" w:type="dxa"/>
        <w:tblCellMar>
          <w:top w:w="48" w:type="dxa"/>
          <w:left w:w="48" w:type="dxa"/>
          <w:bottom w:w="48" w:type="dxa"/>
          <w:right w:w="48" w:type="dxa"/>
        </w:tblCellMar>
        <w:tblLook w:val="04A0" w:firstRow="1" w:lastRow="0" w:firstColumn="1" w:lastColumn="0" w:noHBand="0" w:noVBand="1"/>
      </w:tblPr>
      <w:tblGrid>
        <w:gridCol w:w="1316"/>
        <w:gridCol w:w="6940"/>
      </w:tblGrid>
      <w:tr w:rsidR="000D3552" w:rsidRPr="000D3552" w14:paraId="35899B8C" w14:textId="77777777" w:rsidTr="000D3552">
        <w:trPr>
          <w:tblCellSpacing w:w="0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14:paraId="7B84ED1E" w14:textId="6B52B48B" w:rsidR="000D3552" w:rsidRPr="000D3552" w:rsidRDefault="000D3552" w:rsidP="000D35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0D3552">
              <w:rPr>
                <w:rFonts w:ascii="Times New Roman" w:eastAsia="Times New Roman" w:hAnsi="Times New Roman" w:cs="Times New Roman"/>
                <w:noProof/>
                <w:color w:val="0000FF"/>
                <w:sz w:val="18"/>
                <w:szCs w:val="18"/>
              </w:rPr>
              <w:drawing>
                <wp:inline distT="0" distB="0" distL="0" distR="0" wp14:anchorId="015E0BC3" wp14:editId="3F9C5416">
                  <wp:extent cx="5181600" cy="5105400"/>
                  <wp:effectExtent l="0" t="0" r="0" b="0"/>
                  <wp:docPr id="1" name="Picture 1" descr="Цепь обратной связи значительно улучшает линейность выходного напряжения.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Цепь обратной связи значительно улучшает линейность выходного напряжения.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0" cy="510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D3552" w:rsidRPr="000D3552" w14:paraId="7C1C5753" w14:textId="77777777" w:rsidTr="000D3552">
        <w:trPr>
          <w:tblCellSpacing w:w="0" w:type="dxa"/>
          <w:jc w:val="center"/>
        </w:trPr>
        <w:tc>
          <w:tcPr>
            <w:tcW w:w="0" w:type="auto"/>
            <w:noWrap/>
            <w:hideMark/>
          </w:tcPr>
          <w:p w14:paraId="7B21293D" w14:textId="77777777" w:rsidR="000D3552" w:rsidRPr="000D3552" w:rsidRDefault="000D3552" w:rsidP="000D35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0D355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>Рисунок</w:t>
            </w:r>
            <w:proofErr w:type="spellEnd"/>
            <w:r w:rsidRPr="000D3552"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  <w:t xml:space="preserve"> 3.</w:t>
            </w:r>
          </w:p>
        </w:tc>
        <w:tc>
          <w:tcPr>
            <w:tcW w:w="0" w:type="auto"/>
            <w:noWrap/>
            <w:hideMark/>
          </w:tcPr>
          <w:p w14:paraId="42381221" w14:textId="77777777" w:rsidR="000D3552" w:rsidRPr="000D3552" w:rsidRDefault="000D3552" w:rsidP="000D355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ru-RU"/>
              </w:rPr>
            </w:pPr>
            <w:r w:rsidRPr="000D3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ru-RU"/>
              </w:rPr>
              <w:t>Цепь обратной связи значительно улучшает</w:t>
            </w:r>
            <w:r w:rsidRPr="000D3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</w:rPr>
              <w:t> </w:t>
            </w:r>
            <w:r w:rsidRPr="000D3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ru-RU"/>
              </w:rPr>
              <w:t>линейность</w:t>
            </w:r>
            <w:r w:rsidRPr="000D355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val="ru-RU"/>
              </w:rPr>
              <w:br/>
              <w:t>выходного напряжения.</w:t>
            </w:r>
          </w:p>
        </w:tc>
      </w:tr>
    </w:tbl>
    <w:p w14:paraId="06784C27" w14:textId="77777777" w:rsidR="006C4F2C" w:rsidRPr="000D3552" w:rsidRDefault="006C4F2C">
      <w:pPr>
        <w:rPr>
          <w:lang w:val="ru-RU"/>
        </w:rPr>
      </w:pPr>
    </w:p>
    <w:sectPr w:rsidR="006C4F2C" w:rsidRPr="000D3552" w:rsidSect="000D3552">
      <w:pgSz w:w="12240" w:h="15840"/>
      <w:pgMar w:top="810" w:right="540" w:bottom="9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3552"/>
    <w:rsid w:val="000D3552"/>
    <w:rsid w:val="006C4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748C6"/>
  <w15:chartTrackingRefBased/>
  <w15:docId w15:val="{6EC141EA-B712-48F6-A71A-5CACA951A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0D355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0D35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355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0D3552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ui">
    <w:name w:val="ui"/>
    <w:basedOn w:val="Normal"/>
    <w:rsid w:val="000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0D3552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D35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0D355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4705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2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rlocman.ru/shem/pdf.html?di=179463" TargetMode="External"/><Relationship Id="rId12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rlocman.ru/datasheet/data.html?di=660431&amp;/H11F3M" TargetMode="External"/><Relationship Id="rId11" Type="http://schemas.openxmlformats.org/officeDocument/2006/relationships/hyperlink" Target="https://www.rlocman.ru/shem/pdf.html?di=179467" TargetMode="External"/><Relationship Id="rId5" Type="http://schemas.openxmlformats.org/officeDocument/2006/relationships/hyperlink" Target="https://www.rlocman.ru/authors/author.html?di=649715-Sajjad-Haidar" TargetMode="External"/><Relationship Id="rId10" Type="http://schemas.openxmlformats.org/officeDocument/2006/relationships/image" Target="media/image2.gif"/><Relationship Id="rId4" Type="http://schemas.openxmlformats.org/officeDocument/2006/relationships/hyperlink" Target="https://www.rlocman.ru/shem/search.html?fr=Texas+Instruments" TargetMode="External"/><Relationship Id="rId9" Type="http://schemas.openxmlformats.org/officeDocument/2006/relationships/hyperlink" Target="https://www.rlocman.ru/shem/pdf.html?di=17946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326</Words>
  <Characters>1864</Characters>
  <Application>Microsoft Office Word</Application>
  <DocSecurity>0</DocSecurity>
  <Lines>15</Lines>
  <Paragraphs>4</Paragraphs>
  <ScaleCrop>false</ScaleCrop>
  <Company/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botchin</dc:creator>
  <cp:keywords/>
  <dc:description/>
  <cp:lastModifiedBy>botchin</cp:lastModifiedBy>
  <cp:revision>1</cp:revision>
  <dcterms:created xsi:type="dcterms:W3CDTF">2023-08-20T07:14:00Z</dcterms:created>
  <dcterms:modified xsi:type="dcterms:W3CDTF">2023-08-20T07:17:00Z</dcterms:modified>
</cp:coreProperties>
</file>